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460B27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7BA4AF79" w14:textId="47CDEEAC" w:rsidR="00F46AF2" w:rsidRPr="00BE476E" w:rsidRDefault="00F46AF2" w:rsidP="00F46AF2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</w:t>
      </w:r>
      <w:r>
        <w:rPr>
          <w:bCs/>
        </w:rPr>
        <w:t>-55</w:t>
      </w:r>
      <w:r w:rsidRPr="00BE476E">
        <w:rPr>
          <w:bCs/>
        </w:rPr>
        <w:t>/2</w:t>
      </w:r>
      <w:r>
        <w:rPr>
          <w:bCs/>
        </w:rPr>
        <w:t>3</w:t>
      </w:r>
    </w:p>
    <w:p w14:paraId="77EC9CBB" w14:textId="05661437" w:rsidR="00F46AF2" w:rsidRPr="00BE476E" w:rsidRDefault="00F46AF2" w:rsidP="00F46AF2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30.03.2023.</w:t>
      </w:r>
      <w:r w:rsidRPr="00BE476E">
        <w:rPr>
          <w:bCs/>
        </w:rPr>
        <w:t xml:space="preserve"> godine</w:t>
      </w:r>
    </w:p>
    <w:p w14:paraId="4B45A1CD" w14:textId="77777777" w:rsidR="00F46AF2" w:rsidRPr="00BE476E" w:rsidRDefault="00F46AF2" w:rsidP="00F46AF2">
      <w:pPr>
        <w:jc w:val="both"/>
      </w:pPr>
    </w:p>
    <w:p w14:paraId="495D16A8" w14:textId="77777777" w:rsidR="00F46AF2" w:rsidRPr="00BE476E" w:rsidRDefault="00F46AF2" w:rsidP="00F46AF2">
      <w:pPr>
        <w:jc w:val="both"/>
      </w:pPr>
    </w:p>
    <w:p w14:paraId="133AF510" w14:textId="71C95922" w:rsidR="00F46AF2" w:rsidRPr="00BE476E" w:rsidRDefault="00F46AF2" w:rsidP="00F46AF2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29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529669B4" w14:textId="6989FF84" w:rsidR="00AE1EFE" w:rsidRPr="00BE476E" w:rsidRDefault="00AE1EFE" w:rsidP="00CA786F">
      <w:pPr>
        <w:jc w:val="right"/>
        <w:rPr>
          <w:b/>
        </w:rPr>
      </w:pP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28BEF749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 w:rsidR="009A1C15">
        <w:rPr>
          <w:caps w:val="0"/>
        </w:rPr>
        <w:t>ZADU</w:t>
      </w:r>
      <w:r w:rsidR="00DF1BFE">
        <w:rPr>
          <w:caps w:val="0"/>
        </w:rPr>
        <w:t>ŽENJU</w:t>
      </w:r>
      <w:r w:rsidR="009A1C15">
        <w:rPr>
          <w:caps w:val="0"/>
        </w:rPr>
        <w:t xml:space="preserve"> OPĆINSKOG NAČELNIKA I NADLEŽNE SLUŽBE DA NASTAVE ISTRAŽIVATI TRŽIŠTE ZA NABAVKU KOMBAJNA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1876AE7C" w14:textId="4AB14167" w:rsidR="009A1C15" w:rsidRPr="009A1C15" w:rsidRDefault="009A1C15" w:rsidP="009A1C15">
      <w:pPr>
        <w:jc w:val="both"/>
        <w:rPr>
          <w:lang w:val="hr-HR"/>
        </w:rPr>
      </w:pPr>
      <w:r>
        <w:rPr>
          <w:lang w:val="hr-HR"/>
        </w:rPr>
        <w:t>Općinsko vijeće Pale zadužuje općinskog načelnika i nadležnu službu da nastavi istraživanje tržišta za nabavku kombajna, te da pokušaju pronaći sredstva za nabavku istog.</w:t>
      </w:r>
    </w:p>
    <w:p w14:paraId="7151BA26" w14:textId="77777777" w:rsidR="009A1C15" w:rsidRPr="001765A7" w:rsidRDefault="009A1C15" w:rsidP="00535DC6">
      <w:pPr>
        <w:jc w:val="both"/>
        <w:rPr>
          <w:lang w:val="hr-HR"/>
        </w:rPr>
      </w:pPr>
    </w:p>
    <w:p w14:paraId="20A82501" w14:textId="19BEF0D6" w:rsidR="000B63AA" w:rsidRPr="00BE476E" w:rsidRDefault="000B63AA" w:rsidP="001C1D99">
      <w:pPr>
        <w:pStyle w:val="Title"/>
        <w:spacing w:line="240" w:lineRule="auto"/>
      </w:pPr>
    </w:p>
    <w:p w14:paraId="4D2A045A" w14:textId="77777777" w:rsidR="001765A7" w:rsidRPr="00BE476E" w:rsidRDefault="001765A7" w:rsidP="001765A7"/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FA9A252" w:rsidR="002F4B8E" w:rsidRDefault="00F46AF2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612090305"/>
        <w:placeholder>
          <w:docPart w:val="4FB1702518D4470F85337A178EC9B28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3DB19112" w14:textId="17D37EB2" w:rsidR="00F46AF2" w:rsidRDefault="00F46AF2" w:rsidP="00F46AF2">
          <w:pPr>
            <w:pStyle w:val="ListParagraph"/>
            <w:numPr>
              <w:ilvl w:val="0"/>
              <w:numId w:val="7"/>
            </w:numPr>
            <w:ind w:right="4649"/>
          </w:pPr>
          <w:r>
            <w:t>Općinski načelnik,</w:t>
          </w:r>
        </w:p>
      </w:sdtContent>
    </w:sdt>
    <w:sdt>
      <w:sdt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2BBF843C" w:rsidR="002F4B8E" w:rsidRPr="00BE476E" w:rsidRDefault="00F46AF2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Općinska služba za privredu, budžet, finansije, boračko- invalidsku i socijalnu zaštitu,  opću  upravu i matičnu evidenciju,</w:t>
          </w:r>
        </w:p>
      </w:sdtContent>
    </w:sdt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5499" w14:textId="77777777" w:rsidR="00460B27" w:rsidRDefault="00460B27">
      <w:r>
        <w:separator/>
      </w:r>
    </w:p>
  </w:endnote>
  <w:endnote w:type="continuationSeparator" w:id="0">
    <w:p w14:paraId="47F3B308" w14:textId="77777777" w:rsidR="00460B27" w:rsidRDefault="0046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460B27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0641" w14:textId="77777777" w:rsidR="00460B27" w:rsidRDefault="00460B27">
      <w:r>
        <w:separator/>
      </w:r>
    </w:p>
  </w:footnote>
  <w:footnote w:type="continuationSeparator" w:id="0">
    <w:p w14:paraId="7E29675C" w14:textId="77777777" w:rsidR="00460B27" w:rsidRDefault="0046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B63AA"/>
    <w:rsid w:val="000E7B9D"/>
    <w:rsid w:val="000F7787"/>
    <w:rsid w:val="0014247F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A35AA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3D70E6"/>
    <w:rsid w:val="00404D83"/>
    <w:rsid w:val="00413EF2"/>
    <w:rsid w:val="0041565C"/>
    <w:rsid w:val="00420257"/>
    <w:rsid w:val="004224F4"/>
    <w:rsid w:val="00425E7E"/>
    <w:rsid w:val="00460B27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85AEB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1C15"/>
    <w:rsid w:val="009A3B35"/>
    <w:rsid w:val="009B4BCA"/>
    <w:rsid w:val="009D3B20"/>
    <w:rsid w:val="009E4AA0"/>
    <w:rsid w:val="00A16228"/>
    <w:rsid w:val="00A266E4"/>
    <w:rsid w:val="00A3415D"/>
    <w:rsid w:val="00A37836"/>
    <w:rsid w:val="00A51319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E0E61"/>
    <w:rsid w:val="00DF1BFE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46AF2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4FB1702518D4470F85337A178EC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B5A3-E219-4572-BA86-9D6250565713}"/>
      </w:docPartPr>
      <w:docPartBody>
        <w:p w:rsidR="00000000" w:rsidRDefault="00147913" w:rsidP="00147913">
          <w:pPr>
            <w:pStyle w:val="4FB1702518D4470F85337A178EC9B28D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47913"/>
    <w:rsid w:val="001A6B94"/>
    <w:rsid w:val="001D7BAD"/>
    <w:rsid w:val="002779E2"/>
    <w:rsid w:val="003C1BC9"/>
    <w:rsid w:val="00426185"/>
    <w:rsid w:val="00455F66"/>
    <w:rsid w:val="0048065B"/>
    <w:rsid w:val="00591BA3"/>
    <w:rsid w:val="006233D1"/>
    <w:rsid w:val="00654660"/>
    <w:rsid w:val="00693123"/>
    <w:rsid w:val="00725FF6"/>
    <w:rsid w:val="007372FC"/>
    <w:rsid w:val="00785591"/>
    <w:rsid w:val="007A0AF4"/>
    <w:rsid w:val="00987EFC"/>
    <w:rsid w:val="009B22F3"/>
    <w:rsid w:val="009C1E2D"/>
    <w:rsid w:val="00A441D5"/>
    <w:rsid w:val="00A7543F"/>
    <w:rsid w:val="00B1373C"/>
    <w:rsid w:val="00CB4F5F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913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337896C1CEA94D4CB606339CD153FC08">
    <w:name w:val="337896C1CEA94D4CB606339CD153FC08"/>
    <w:rsid w:val="00147913"/>
    <w:rPr>
      <w:lang w:val="bs-Latn-BA" w:eastAsia="bs-Latn-BA"/>
    </w:rPr>
  </w:style>
  <w:style w:type="paragraph" w:customStyle="1" w:styleId="FE1F697331C042F8B1D1D859881314D6">
    <w:name w:val="FE1F697331C042F8B1D1D859881314D6"/>
    <w:rsid w:val="00147913"/>
    <w:rPr>
      <w:lang w:val="bs-Latn-BA" w:eastAsia="bs-Latn-BA"/>
    </w:rPr>
  </w:style>
  <w:style w:type="paragraph" w:customStyle="1" w:styleId="8D85F826D83C4EC0A62F6AB8DA1AE5E9">
    <w:name w:val="8D85F826D83C4EC0A62F6AB8DA1AE5E9"/>
    <w:rsid w:val="00147913"/>
    <w:rPr>
      <w:lang w:val="bs-Latn-BA" w:eastAsia="bs-Latn-BA"/>
    </w:rPr>
  </w:style>
  <w:style w:type="paragraph" w:customStyle="1" w:styleId="8CB42D5C866A4370945C6C5527F400C2">
    <w:name w:val="8CB42D5C866A4370945C6C5527F400C2"/>
    <w:rsid w:val="00147913"/>
    <w:rPr>
      <w:lang w:val="bs-Latn-BA" w:eastAsia="bs-Latn-BA"/>
    </w:rPr>
  </w:style>
  <w:style w:type="paragraph" w:customStyle="1" w:styleId="4FB1702518D4470F85337A178EC9B28D">
    <w:name w:val="4FB1702518D4470F85337A178EC9B28D"/>
    <w:rsid w:val="00147913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49</cp:revision>
  <cp:lastPrinted>2023-03-30T08:23:00Z</cp:lastPrinted>
  <dcterms:created xsi:type="dcterms:W3CDTF">2021-09-08T05:58:00Z</dcterms:created>
  <dcterms:modified xsi:type="dcterms:W3CDTF">2023-03-30T08:25:00Z</dcterms:modified>
</cp:coreProperties>
</file>