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506"/>
        <w:gridCol w:w="1555"/>
        <w:gridCol w:w="4621"/>
      </w:tblGrid>
      <w:tr w:rsidR="006C32B7" w:rsidRPr="001175ED" w14:paraId="596DA712" w14:textId="77777777" w:rsidTr="00685292">
        <w:tc>
          <w:tcPr>
            <w:tcW w:w="2109" w:type="pct"/>
          </w:tcPr>
          <w:p w14:paraId="0D629708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Bosna i Hercegovina</w:t>
            </w:r>
          </w:p>
          <w:p w14:paraId="1A48D6E4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Federacija Bosne i Hercegovine</w:t>
            </w:r>
          </w:p>
          <w:p w14:paraId="77689927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Bosansko-podrinjski kanton Goražde</w:t>
            </w:r>
          </w:p>
          <w:p w14:paraId="02C87372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Općina Pale</w:t>
            </w:r>
          </w:p>
          <w:p w14:paraId="5F017CB5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571A109C" w14:textId="77777777" w:rsidR="006C32B7" w:rsidRPr="001175ED" w:rsidRDefault="006C32B7" w:rsidP="00685292">
            <w:pPr>
              <w:jc w:val="center"/>
              <w:rPr>
                <w:b/>
              </w:rPr>
            </w:pPr>
            <w:r w:rsidRPr="001175ED">
              <w:rPr>
                <w:b/>
                <w:noProof/>
              </w:rPr>
              <w:drawing>
                <wp:inline distT="0" distB="0" distL="0" distR="0" wp14:anchorId="051CDCB2" wp14:editId="3F4B4DB7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DFC0DE3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Bosnia and Herzegovina</w:t>
            </w:r>
          </w:p>
          <w:p w14:paraId="69AD6F71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Federation of Bosnia and Herzegovina</w:t>
            </w:r>
          </w:p>
          <w:p w14:paraId="3D9921CF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Bosnian-Podrinje Canton of Goražde</w:t>
            </w:r>
          </w:p>
          <w:p w14:paraId="36B2E149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Municipality of Pale</w:t>
            </w:r>
          </w:p>
          <w:p w14:paraId="07797441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Municipal Council</w:t>
            </w:r>
          </w:p>
        </w:tc>
      </w:tr>
    </w:tbl>
    <w:p w14:paraId="1DF4C90C" w14:textId="5EAF45FD" w:rsidR="006C32B7" w:rsidRDefault="002C3A38" w:rsidP="00F27F90">
      <w:pPr>
        <w:rPr>
          <w:bCs/>
          <w:lang w:val="hr-HR"/>
        </w:rPr>
      </w:pPr>
      <w:r>
        <w:rPr>
          <w:bCs/>
          <w:lang w:val="hr-HR"/>
        </w:rPr>
        <w:pict w14:anchorId="2C71309C">
          <v:rect id="_x0000_i1025" style="width:0;height:1.5pt" o:hralign="center" o:hrstd="t" o:hr="t" fillcolor="#a0a0a0" stroked="f"/>
        </w:pict>
      </w:r>
    </w:p>
    <w:p w14:paraId="4E2651C8" w14:textId="77777777" w:rsidR="006C32B7" w:rsidRDefault="006C32B7" w:rsidP="00F27F90">
      <w:pPr>
        <w:rPr>
          <w:bCs/>
          <w:lang w:val="hr-HR"/>
        </w:rPr>
      </w:pPr>
    </w:p>
    <w:p w14:paraId="682D2EC8" w14:textId="77777777" w:rsidR="006C32B7" w:rsidRDefault="006C32B7" w:rsidP="00F27F90">
      <w:pPr>
        <w:rPr>
          <w:bCs/>
          <w:lang w:val="hr-HR"/>
        </w:rPr>
      </w:pPr>
    </w:p>
    <w:p w14:paraId="2C323DCC" w14:textId="2836EC32" w:rsidR="00F27F90" w:rsidRPr="00DE6091" w:rsidRDefault="00F27F90" w:rsidP="00F27F90">
      <w:pPr>
        <w:rPr>
          <w:bCs/>
          <w:lang w:val="hr-HR"/>
        </w:rPr>
      </w:pPr>
      <w:r w:rsidRPr="00DE6091">
        <w:rPr>
          <w:bCs/>
          <w:lang w:val="hr-HR"/>
        </w:rPr>
        <w:t>Broj:</w:t>
      </w:r>
      <w:r w:rsidRPr="00DE6091">
        <w:rPr>
          <w:bCs/>
          <w:lang w:val="hr-HR"/>
        </w:rPr>
        <w:tab/>
        <w:t>02-04-</w:t>
      </w:r>
      <w:r w:rsidR="008459C6">
        <w:rPr>
          <w:bCs/>
          <w:lang w:val="hr-HR"/>
        </w:rPr>
        <w:t>177</w:t>
      </w:r>
      <w:r w:rsidR="006C32B7">
        <w:rPr>
          <w:bCs/>
          <w:lang w:val="hr-HR"/>
        </w:rPr>
        <w:t>/24</w:t>
      </w:r>
    </w:p>
    <w:p w14:paraId="1E797495" w14:textId="400CE6A0" w:rsidR="00F27F90" w:rsidRPr="00DE6091" w:rsidRDefault="00F27F90" w:rsidP="00F27F90">
      <w:pPr>
        <w:rPr>
          <w:bCs/>
          <w:lang w:val="hr-HR"/>
        </w:rPr>
      </w:pPr>
      <w:r w:rsidRPr="00DE6091">
        <w:rPr>
          <w:bCs/>
          <w:lang w:val="hr-HR"/>
        </w:rPr>
        <w:t>Prača:</w:t>
      </w:r>
      <w:r w:rsidRPr="00DE6091">
        <w:rPr>
          <w:bCs/>
          <w:lang w:val="hr-HR"/>
        </w:rPr>
        <w:tab/>
      </w:r>
      <w:r w:rsidR="00672A37">
        <w:rPr>
          <w:bCs/>
          <w:lang w:val="hr-HR"/>
        </w:rPr>
        <w:t>26.</w:t>
      </w:r>
      <w:r w:rsidR="006C32B7">
        <w:rPr>
          <w:bCs/>
          <w:lang w:val="hr-HR"/>
        </w:rPr>
        <w:t>12.2024.</w:t>
      </w:r>
      <w:r w:rsidRPr="00DE6091">
        <w:rPr>
          <w:bCs/>
          <w:lang w:val="hr-HR"/>
        </w:rPr>
        <w:t xml:space="preserve"> godine</w:t>
      </w:r>
    </w:p>
    <w:p w14:paraId="36CA3F7D" w14:textId="07F272A2" w:rsidR="00895080" w:rsidRPr="00DE6091" w:rsidRDefault="00895080" w:rsidP="001C1D99">
      <w:pPr>
        <w:jc w:val="both"/>
        <w:rPr>
          <w:lang w:val="hr-HR"/>
        </w:rPr>
      </w:pPr>
    </w:p>
    <w:p w14:paraId="7B246A9E" w14:textId="77777777" w:rsidR="00895080" w:rsidRPr="00DE6091" w:rsidRDefault="00895080" w:rsidP="001C1D99">
      <w:pPr>
        <w:jc w:val="both"/>
        <w:rPr>
          <w:lang w:val="hr-HR"/>
        </w:rPr>
      </w:pPr>
    </w:p>
    <w:p w14:paraId="397A5FF8" w14:textId="76304973" w:rsidR="00895080" w:rsidRDefault="0043744C" w:rsidP="001C1D99">
      <w:pPr>
        <w:jc w:val="both"/>
        <w:rPr>
          <w:b/>
          <w:lang w:val="hr-HR"/>
        </w:rPr>
      </w:pPr>
      <w:r w:rsidRPr="00DE6091">
        <w:rPr>
          <w:lang w:val="hr-HR"/>
        </w:rPr>
        <w:t>Na osnovu člana 24. Statuta Općine Pale (“Službene novine Bosansko-podrinjskog kantona Goražde”, broj: 19/07, 11/08 i 6/13) i člana 8</w:t>
      </w:r>
      <w:r w:rsidR="00672A37">
        <w:rPr>
          <w:lang w:val="hr-HR"/>
        </w:rPr>
        <w:t>2</w:t>
      </w:r>
      <w:r w:rsidRPr="00DE6091">
        <w:rPr>
          <w:lang w:val="hr-HR"/>
        </w:rPr>
        <w:t xml:space="preserve">. Poslovnika Općinskog vijeća Općine Pale (“Službene novine Bosansko-podrinjskog kantona Goražde”, broj: </w:t>
      </w:r>
      <w:r w:rsidR="006C32B7">
        <w:rPr>
          <w:lang w:val="hr-HR"/>
        </w:rPr>
        <w:t>5</w:t>
      </w:r>
      <w:r w:rsidRPr="00DE6091">
        <w:rPr>
          <w:lang w:val="hr-HR"/>
        </w:rPr>
        <w:t>/</w:t>
      </w:r>
      <w:r w:rsidR="006C32B7">
        <w:rPr>
          <w:lang w:val="hr-HR"/>
        </w:rPr>
        <w:t>22</w:t>
      </w:r>
      <w:r w:rsidRPr="00DE6091">
        <w:rPr>
          <w:lang w:val="hr-HR"/>
        </w:rPr>
        <w:t>) Općinsko vijeće  Pale na svojoj</w:t>
      </w:r>
      <w:r w:rsidRPr="00DE6091">
        <w:rPr>
          <w:b/>
          <w:lang w:val="hr-HR"/>
        </w:rPr>
        <w:t xml:space="preserve"> </w:t>
      </w:r>
      <w:r w:rsidR="006C32B7">
        <w:rPr>
          <w:b/>
          <w:lang w:val="hr-HR"/>
        </w:rPr>
        <w:t>II</w:t>
      </w:r>
      <w:r w:rsidRPr="00DE6091">
        <w:rPr>
          <w:b/>
          <w:lang w:val="hr-HR"/>
        </w:rPr>
        <w:t xml:space="preserve"> </w:t>
      </w:r>
      <w:r w:rsidRPr="00DE6091">
        <w:rPr>
          <w:lang w:val="hr-HR"/>
        </w:rPr>
        <w:t xml:space="preserve">redovnoj sjednici održanoj dana </w:t>
      </w:r>
      <w:r w:rsidR="00672A37">
        <w:rPr>
          <w:b/>
          <w:lang w:val="hr-HR"/>
        </w:rPr>
        <w:t>26.</w:t>
      </w:r>
      <w:r w:rsidR="006C32B7">
        <w:rPr>
          <w:b/>
          <w:lang w:val="hr-HR"/>
        </w:rPr>
        <w:t>12.2024</w:t>
      </w:r>
      <w:r w:rsidRPr="00DE6091">
        <w:rPr>
          <w:b/>
          <w:lang w:val="hr-HR"/>
        </w:rPr>
        <w:t>.</w:t>
      </w:r>
      <w:r w:rsidRPr="00DE6091">
        <w:rPr>
          <w:lang w:val="hr-HR"/>
        </w:rPr>
        <w:t xml:space="preserve"> godine,  </w:t>
      </w:r>
      <w:r w:rsidRPr="00DE6091">
        <w:rPr>
          <w:b/>
          <w:lang w:val="hr-HR"/>
        </w:rPr>
        <w:t>d o n o s i</w:t>
      </w:r>
    </w:p>
    <w:p w14:paraId="12C782B0" w14:textId="77777777" w:rsidR="00DD3F3B" w:rsidRPr="00DE6091" w:rsidRDefault="00DD3F3B" w:rsidP="001C1D99">
      <w:pPr>
        <w:jc w:val="both"/>
        <w:rPr>
          <w:b/>
          <w:lang w:val="hr-HR"/>
        </w:rPr>
      </w:pPr>
    </w:p>
    <w:p w14:paraId="54DE2784" w14:textId="5DAE93F8" w:rsidR="00A6319A" w:rsidRPr="00A6319A" w:rsidRDefault="00672A37" w:rsidP="005D51FD">
      <w:pPr>
        <w:pStyle w:val="Heading2"/>
        <w:spacing w:line="240" w:lineRule="auto"/>
        <w:ind w:left="567" w:right="674"/>
        <w:rPr>
          <w:sz w:val="40"/>
          <w:szCs w:val="40"/>
        </w:rPr>
      </w:pPr>
      <w:r>
        <w:rPr>
          <w:sz w:val="40"/>
          <w:szCs w:val="40"/>
        </w:rPr>
        <w:t>RJEŠENJE</w:t>
      </w:r>
    </w:p>
    <w:p w14:paraId="2FD70679" w14:textId="220CDB89" w:rsidR="00672A37" w:rsidRDefault="00672A37" w:rsidP="00CE2882">
      <w:pPr>
        <w:jc w:val="center"/>
        <w:rPr>
          <w:b/>
          <w:bCs/>
          <w:iCs/>
          <w:lang w:val="hr-HR"/>
        </w:rPr>
      </w:pPr>
      <w:r w:rsidRPr="00672A37">
        <w:rPr>
          <w:b/>
          <w:bCs/>
          <w:iCs/>
          <w:lang w:val="hr-HR"/>
        </w:rPr>
        <w:t>O PRIVREMENOM IMENOVANJU VRŠIOCA DUŽNOSTI SEKRETARA OPĆINSKOG VIJEĆA PALE DO OKONČANJA POSTUPKA JAVNOG KONKURSA</w:t>
      </w:r>
    </w:p>
    <w:p w14:paraId="54F68B0D" w14:textId="77777777" w:rsidR="00672A37" w:rsidRPr="00CE2882" w:rsidRDefault="00672A37" w:rsidP="00CE2882">
      <w:pPr>
        <w:jc w:val="center"/>
        <w:rPr>
          <w:iCs/>
          <w:lang w:val="hr-HR"/>
        </w:rPr>
      </w:pPr>
    </w:p>
    <w:p w14:paraId="453EF0DD" w14:textId="58FB88CD" w:rsidR="00DE6091" w:rsidRDefault="00DE6091" w:rsidP="00DE6091">
      <w:pPr>
        <w:pStyle w:val="Title"/>
        <w:spacing w:line="240" w:lineRule="auto"/>
        <w:rPr>
          <w:lang w:val="hr-HR"/>
        </w:rPr>
      </w:pPr>
    </w:p>
    <w:p w14:paraId="44BC0FBE" w14:textId="77777777" w:rsidR="00DE6091" w:rsidRPr="00DE6091" w:rsidRDefault="00DE6091" w:rsidP="00DE6091">
      <w:pPr>
        <w:rPr>
          <w:lang w:val="hr-HR"/>
        </w:rPr>
      </w:pPr>
    </w:p>
    <w:p w14:paraId="20A82501" w14:textId="50FF6C80" w:rsidR="000B63AA" w:rsidRDefault="00672A37" w:rsidP="008F06FF">
      <w:pPr>
        <w:pStyle w:val="Title"/>
        <w:numPr>
          <w:ilvl w:val="0"/>
          <w:numId w:val="0"/>
        </w:numPr>
        <w:spacing w:line="240" w:lineRule="auto"/>
        <w:jc w:val="both"/>
        <w:rPr>
          <w:b w:val="0"/>
          <w:bCs/>
          <w:lang w:val="hr-HR"/>
        </w:rPr>
      </w:pPr>
      <w:r w:rsidRPr="00672A37">
        <w:rPr>
          <w:b w:val="0"/>
          <w:bCs/>
          <w:lang w:val="hr-HR"/>
        </w:rPr>
        <w:t>Ovim Rješenjem Općinsko vijeće</w:t>
      </w:r>
      <w:r>
        <w:rPr>
          <w:b w:val="0"/>
          <w:bCs/>
          <w:lang w:val="hr-HR"/>
        </w:rPr>
        <w:t xml:space="preserve"> privremeno</w:t>
      </w:r>
      <w:r w:rsidRPr="00672A37">
        <w:rPr>
          <w:b w:val="0"/>
          <w:bCs/>
          <w:lang w:val="hr-HR"/>
        </w:rPr>
        <w:t xml:space="preserve"> </w:t>
      </w:r>
      <w:r>
        <w:rPr>
          <w:b w:val="0"/>
          <w:bCs/>
          <w:lang w:val="hr-HR"/>
        </w:rPr>
        <w:t>imenuje</w:t>
      </w:r>
      <w:r w:rsidRPr="00672A37">
        <w:rPr>
          <w:b w:val="0"/>
          <w:bCs/>
          <w:lang w:val="hr-HR"/>
        </w:rPr>
        <w:t xml:space="preserve"> Muju Čamdžića, diplomiranog pravnika, za vršioca dužnosti sekretara Općinskog vijeća Pale do okončanja postupka Javnog konkursa za imenovanje sekretara Općinskog vijeća Pale, na </w:t>
      </w:r>
      <w:r>
        <w:rPr>
          <w:b w:val="0"/>
          <w:bCs/>
          <w:lang w:val="hr-HR"/>
        </w:rPr>
        <w:t>temelju</w:t>
      </w:r>
      <w:r w:rsidRPr="00672A37">
        <w:rPr>
          <w:b w:val="0"/>
          <w:bCs/>
          <w:lang w:val="hr-HR"/>
        </w:rPr>
        <w:t xml:space="preserve"> saglasnosti Općinskog načelnika br. 01-04-458/24 od 12.12.2024. godine.</w:t>
      </w:r>
    </w:p>
    <w:p w14:paraId="6729CFDF" w14:textId="77777777" w:rsidR="00672A37" w:rsidRPr="00672A37" w:rsidRDefault="00672A37" w:rsidP="00672A37">
      <w:pPr>
        <w:rPr>
          <w:lang w:val="hr-HR"/>
        </w:rPr>
      </w:pPr>
    </w:p>
    <w:p w14:paraId="1993726B" w14:textId="77777777" w:rsidR="00DE6091" w:rsidRPr="00DE6091" w:rsidRDefault="00DE6091" w:rsidP="008F06FF">
      <w:pPr>
        <w:pStyle w:val="Title"/>
        <w:rPr>
          <w:lang w:val="hr-HR"/>
        </w:rPr>
      </w:pPr>
    </w:p>
    <w:p w14:paraId="142EDEB4" w14:textId="02A7E66B" w:rsidR="00DE6091" w:rsidRPr="00DE6091" w:rsidRDefault="00DE6091" w:rsidP="00DE6091">
      <w:pPr>
        <w:jc w:val="both"/>
        <w:rPr>
          <w:lang w:val="hr-HR"/>
        </w:rPr>
      </w:pPr>
      <w:r w:rsidRPr="00F66256">
        <w:rPr>
          <w:iCs/>
          <w:lang w:val="hr-HR"/>
        </w:rPr>
        <w:t>Ova</w:t>
      </w:r>
      <w:r>
        <w:rPr>
          <w:iCs/>
          <w:lang w:val="hr-HR"/>
        </w:rPr>
        <w:t>j Zaključak</w:t>
      </w:r>
      <w:r w:rsidRPr="00F66256">
        <w:rPr>
          <w:iCs/>
          <w:lang w:val="hr-HR"/>
        </w:rPr>
        <w:t xml:space="preserve"> stupa na snagu danom </w:t>
      </w:r>
      <w:r w:rsidR="00672A37">
        <w:rPr>
          <w:iCs/>
          <w:lang w:val="hr-HR"/>
        </w:rPr>
        <w:t>donošenja,</w:t>
      </w:r>
      <w:r w:rsidRPr="00F66256">
        <w:rPr>
          <w:iCs/>
          <w:lang w:val="hr-HR"/>
        </w:rPr>
        <w:t xml:space="preserve"> a naknadno će biti o</w:t>
      </w:r>
      <w:r>
        <w:rPr>
          <w:iCs/>
          <w:lang w:val="hr-HR"/>
        </w:rPr>
        <w:t>bjavljena u Službenim novinama B</w:t>
      </w:r>
      <w:r w:rsidRPr="00F66256">
        <w:rPr>
          <w:iCs/>
          <w:lang w:val="hr-HR"/>
        </w:rPr>
        <w:t>osansko-podrinjskog kantona Goražde.</w:t>
      </w:r>
    </w:p>
    <w:p w14:paraId="2B6DB1AA" w14:textId="3DA06482" w:rsidR="00DE6091" w:rsidRDefault="00DE6091" w:rsidP="00DE6091">
      <w:pPr>
        <w:rPr>
          <w:lang w:val="hr-HR"/>
        </w:rPr>
      </w:pPr>
    </w:p>
    <w:p w14:paraId="4D3CA026" w14:textId="29D8B23D" w:rsidR="00DE6091" w:rsidRDefault="00DE6091" w:rsidP="00DE6091">
      <w:pPr>
        <w:rPr>
          <w:lang w:val="hr-HR"/>
        </w:rPr>
      </w:pPr>
    </w:p>
    <w:p w14:paraId="793A9F3B" w14:textId="77777777" w:rsidR="00DE6091" w:rsidRPr="00DE6091" w:rsidRDefault="00DE6091" w:rsidP="00DE6091">
      <w:pPr>
        <w:rPr>
          <w:lang w:val="hr-HR"/>
        </w:rPr>
      </w:pPr>
    </w:p>
    <w:tbl>
      <w:tblPr>
        <w:tblStyle w:val="PlainTable41"/>
        <w:tblW w:w="5054" w:type="pct"/>
        <w:tblLook w:val="0600" w:firstRow="0" w:lastRow="0" w:firstColumn="0" w:lastColumn="0" w:noHBand="1" w:noVBand="1"/>
      </w:tblPr>
      <w:tblGrid>
        <w:gridCol w:w="5398"/>
        <w:gridCol w:w="5399"/>
      </w:tblGrid>
      <w:tr w:rsidR="0014247F" w:rsidRPr="00DE6091" w14:paraId="337A3190" w14:textId="77777777" w:rsidTr="004B684A">
        <w:trPr>
          <w:trHeight w:val="20"/>
        </w:trPr>
        <w:tc>
          <w:tcPr>
            <w:tcW w:w="2500" w:type="pct"/>
          </w:tcPr>
          <w:p w14:paraId="38D20EFF" w14:textId="77777777" w:rsidR="0014247F" w:rsidRPr="00DE6091" w:rsidRDefault="0014247F" w:rsidP="001C1D99">
            <w:pPr>
              <w:rPr>
                <w:b/>
                <w:bCs/>
                <w:lang w:val="hr-HR"/>
              </w:rPr>
            </w:pPr>
          </w:p>
        </w:tc>
        <w:tc>
          <w:tcPr>
            <w:tcW w:w="2500" w:type="pct"/>
          </w:tcPr>
          <w:p w14:paraId="6D9620EE" w14:textId="77777777" w:rsidR="0014247F" w:rsidRPr="00DE6091" w:rsidRDefault="0014247F" w:rsidP="001C1D99">
            <w:pPr>
              <w:jc w:val="center"/>
              <w:rPr>
                <w:b/>
                <w:bCs/>
                <w:lang w:val="hr-HR"/>
              </w:rPr>
            </w:pPr>
            <w:r w:rsidRPr="00DE6091">
              <w:rPr>
                <w:b/>
                <w:bCs/>
                <w:lang w:val="hr-HR"/>
              </w:rPr>
              <w:t>PREDSJEDAVAJUĆI</w:t>
            </w:r>
          </w:p>
        </w:tc>
      </w:tr>
      <w:tr w:rsidR="0014247F" w:rsidRPr="00DE6091" w14:paraId="5CAF3282" w14:textId="77777777" w:rsidTr="004B684A">
        <w:trPr>
          <w:trHeight w:val="20"/>
        </w:trPr>
        <w:tc>
          <w:tcPr>
            <w:tcW w:w="2500" w:type="pct"/>
          </w:tcPr>
          <w:p w14:paraId="71CC38C0" w14:textId="77777777" w:rsidR="0014247F" w:rsidRPr="00DE6091" w:rsidRDefault="0014247F" w:rsidP="001C1D99">
            <w:pPr>
              <w:ind w:left="720"/>
              <w:contextualSpacing/>
              <w:rPr>
                <w:lang w:val="hr-HR"/>
              </w:rPr>
            </w:pPr>
          </w:p>
        </w:tc>
        <w:tc>
          <w:tcPr>
            <w:tcW w:w="2500" w:type="pct"/>
          </w:tcPr>
          <w:p w14:paraId="42AA1CFA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  <w:p w14:paraId="13268D26" w14:textId="537BF670" w:rsidR="0014247F" w:rsidRPr="00DE6091" w:rsidRDefault="00F765FE" w:rsidP="001C1D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A961C3" w:rsidRPr="00DE6091">
              <w:rPr>
                <w:lang w:val="hr-HR"/>
              </w:rPr>
              <w:t xml:space="preserve">r.sc. </w:t>
            </w:r>
            <w:r w:rsidR="0014247F" w:rsidRPr="00DE6091">
              <w:rPr>
                <w:lang w:val="hr-HR"/>
              </w:rPr>
              <w:t>Senad Mutapčić, dipl. ing. maš.</w:t>
            </w:r>
          </w:p>
          <w:p w14:paraId="4901949D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  <w:tr w:rsidR="0014247F" w:rsidRPr="00DE6091" w14:paraId="3748F8E1" w14:textId="77777777" w:rsidTr="004B684A">
        <w:trPr>
          <w:trHeight w:val="20"/>
        </w:trPr>
        <w:tc>
          <w:tcPr>
            <w:tcW w:w="2500" w:type="pct"/>
          </w:tcPr>
          <w:p w14:paraId="48319F82" w14:textId="77777777" w:rsidR="0014247F" w:rsidRPr="00DE6091" w:rsidRDefault="0014247F" w:rsidP="001C1D99">
            <w:pPr>
              <w:ind w:left="360"/>
              <w:contextualSpacing/>
              <w:rPr>
                <w:lang w:val="hr-HR"/>
              </w:rPr>
            </w:pPr>
            <w:r w:rsidRPr="00DE6091">
              <w:rPr>
                <w:b/>
                <w:bCs/>
                <w:lang w:val="hr-HR"/>
              </w:rPr>
              <w:t>Dostavljeno:</w:t>
            </w:r>
          </w:p>
        </w:tc>
        <w:tc>
          <w:tcPr>
            <w:tcW w:w="2500" w:type="pct"/>
          </w:tcPr>
          <w:p w14:paraId="32C128DA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  <w:tr w:rsidR="0014247F" w:rsidRPr="00DE6091" w14:paraId="43395481" w14:textId="77777777" w:rsidTr="004B684A">
        <w:trPr>
          <w:trHeight w:val="20"/>
        </w:trPr>
        <w:tc>
          <w:tcPr>
            <w:tcW w:w="2500" w:type="pct"/>
          </w:tcPr>
          <w:p w14:paraId="784958F0" w14:textId="7C1EF03D" w:rsidR="00240916" w:rsidRPr="00240916" w:rsidRDefault="00240916" w:rsidP="00240916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>
              <w:rPr>
                <w:lang w:val="hr-HR"/>
              </w:rPr>
              <w:t>Službene novine BPK Goražde,</w:t>
            </w:r>
          </w:p>
          <w:p w14:paraId="3389295A" w14:textId="77777777" w:rsidR="0014247F" w:rsidRDefault="0014247F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 w:rsidRPr="00DE6091">
              <w:rPr>
                <w:lang w:val="hr-HR"/>
              </w:rPr>
              <w:t>Općinski načelnik,</w:t>
            </w:r>
          </w:p>
          <w:p w14:paraId="39360ABE" w14:textId="6946F948" w:rsidR="00E76D0D" w:rsidRPr="00DE6091" w:rsidRDefault="00E76D0D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>
              <w:rPr>
                <w:lang w:val="hr-HR"/>
              </w:rPr>
              <w:t>Čamdžić Mujo,</w:t>
            </w:r>
          </w:p>
          <w:p w14:paraId="30043E3C" w14:textId="7D589BB8" w:rsidR="0014247F" w:rsidRPr="0002466C" w:rsidRDefault="0014247F" w:rsidP="0002466C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02466C">
              <w:rPr>
                <w:lang w:val="hr-HR"/>
              </w:rPr>
              <w:t>U a/a.</w:t>
            </w:r>
          </w:p>
        </w:tc>
        <w:tc>
          <w:tcPr>
            <w:tcW w:w="2500" w:type="pct"/>
          </w:tcPr>
          <w:p w14:paraId="2DD443C9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</w:tbl>
    <w:p w14:paraId="787CA224" w14:textId="49B6C32F" w:rsidR="0041565C" w:rsidRPr="00DE6091" w:rsidRDefault="0041565C" w:rsidP="001C1D99">
      <w:pPr>
        <w:rPr>
          <w:lang w:val="hr-HR"/>
        </w:rPr>
      </w:pPr>
    </w:p>
    <w:p w14:paraId="036AC416" w14:textId="31F12396" w:rsidR="0014247F" w:rsidRPr="00DE6091" w:rsidRDefault="0014247F" w:rsidP="001C1D99">
      <w:pPr>
        <w:rPr>
          <w:lang w:val="hr-HR"/>
        </w:rPr>
      </w:pPr>
    </w:p>
    <w:p w14:paraId="2677F562" w14:textId="630D7203" w:rsidR="0014247F" w:rsidRPr="00DE6091" w:rsidRDefault="0014247F" w:rsidP="001C1D99">
      <w:pPr>
        <w:rPr>
          <w:lang w:val="hr-HR"/>
        </w:rPr>
      </w:pPr>
    </w:p>
    <w:p w14:paraId="15DBCCE3" w14:textId="77777777" w:rsidR="0014247F" w:rsidRPr="00DE6091" w:rsidRDefault="0014247F" w:rsidP="001C1D99">
      <w:pPr>
        <w:rPr>
          <w:lang w:val="hr-HR"/>
        </w:rPr>
      </w:pPr>
    </w:p>
    <w:sectPr w:rsidR="0014247F" w:rsidRPr="00DE6091" w:rsidSect="006C32B7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8B29" w14:textId="77777777" w:rsidR="002C3A38" w:rsidRDefault="002C3A38">
      <w:r>
        <w:separator/>
      </w:r>
    </w:p>
  </w:endnote>
  <w:endnote w:type="continuationSeparator" w:id="0">
    <w:p w14:paraId="7AE665FD" w14:textId="77777777" w:rsidR="002C3A38" w:rsidRDefault="002C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Default="002C3A38" w:rsidP="002904A5">
    <w:pPr>
      <w:jc w:val="center"/>
    </w:pPr>
    <w:r>
      <w:rPr>
        <w:bCs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Default="0014247F" w:rsidP="002904A5">
    <w:pPr>
      <w:jc w:val="center"/>
    </w:pPr>
    <w:r w:rsidRPr="001E6F10">
      <w:t>Općina Pale FBiH</w:t>
    </w:r>
    <w:r>
      <w:t xml:space="preserve"> | Općinsko vijeće</w:t>
    </w:r>
    <w:r w:rsidRPr="001E6F10">
      <w:t xml:space="preserve"> | Himze Sablje br.33, 73290 Prača</w:t>
    </w:r>
    <w:r w:rsidR="008011E1">
      <w:t xml:space="preserve"> | e.mail: praca@bih.net.ba</w:t>
    </w:r>
  </w:p>
  <w:p w14:paraId="328367A8" w14:textId="20EF8545" w:rsidR="00DF7521" w:rsidRDefault="0014247F" w:rsidP="002904A5">
    <w:pPr>
      <w:jc w:val="center"/>
    </w:pPr>
    <w:r w:rsidRPr="001E6F10">
      <w:t xml:space="preserve">e-mail: </w:t>
    </w:r>
    <w:hyperlink r:id="rId1" w:history="1">
      <w:r w:rsidRPr="001E6F10">
        <w:rPr>
          <w:rStyle w:val="Hyperlink"/>
          <w:color w:val="auto"/>
          <w:u w:val="none"/>
        </w:rPr>
        <w:t>ovpraca@gmail.com</w:t>
      </w:r>
    </w:hyperlink>
    <w:r>
      <w:t xml:space="preserve"> | </w:t>
    </w:r>
    <w:r w:rsidRPr="001E6F10">
      <w:t xml:space="preserve">WEB: </w:t>
    </w:r>
    <w:hyperlink r:id="rId2" w:history="1">
      <w:r w:rsidRPr="001E6F10">
        <w:rPr>
          <w:rStyle w:val="Hyperlink"/>
          <w:color w:val="auto"/>
          <w:u w:val="none"/>
        </w:rPr>
        <w:t>www.praca.ba</w:t>
      </w:r>
    </w:hyperlink>
    <w:r w:rsidRPr="001E6F10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C25C" w14:textId="77777777" w:rsidR="002C3A38" w:rsidRDefault="002C3A38">
      <w:r>
        <w:separator/>
      </w:r>
    </w:p>
  </w:footnote>
  <w:footnote w:type="continuationSeparator" w:id="0">
    <w:p w14:paraId="4D2B0BDE" w14:textId="77777777" w:rsidR="002C3A38" w:rsidRDefault="002C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CE3588"/>
    <w:multiLevelType w:val="hybridMultilevel"/>
    <w:tmpl w:val="4E7C4830"/>
    <w:lvl w:ilvl="0" w:tplc="E4C4F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41A"/>
    <w:rsid w:val="000004A8"/>
    <w:rsid w:val="0002466C"/>
    <w:rsid w:val="00036FE4"/>
    <w:rsid w:val="000413D9"/>
    <w:rsid w:val="00061A07"/>
    <w:rsid w:val="00063127"/>
    <w:rsid w:val="000B5355"/>
    <w:rsid w:val="000B63AA"/>
    <w:rsid w:val="000F7787"/>
    <w:rsid w:val="0014247F"/>
    <w:rsid w:val="001B0770"/>
    <w:rsid w:val="001C1D99"/>
    <w:rsid w:val="00240916"/>
    <w:rsid w:val="00252E81"/>
    <w:rsid w:val="002810CD"/>
    <w:rsid w:val="00287101"/>
    <w:rsid w:val="002904A5"/>
    <w:rsid w:val="002C3A38"/>
    <w:rsid w:val="00361BDD"/>
    <w:rsid w:val="003709F8"/>
    <w:rsid w:val="00395358"/>
    <w:rsid w:val="0039578F"/>
    <w:rsid w:val="003C019A"/>
    <w:rsid w:val="0041565C"/>
    <w:rsid w:val="00420257"/>
    <w:rsid w:val="004224F4"/>
    <w:rsid w:val="00425E7E"/>
    <w:rsid w:val="0043744C"/>
    <w:rsid w:val="004B684A"/>
    <w:rsid w:val="004C7A0F"/>
    <w:rsid w:val="0054541A"/>
    <w:rsid w:val="00554BFC"/>
    <w:rsid w:val="005729EC"/>
    <w:rsid w:val="005910E5"/>
    <w:rsid w:val="005D51FD"/>
    <w:rsid w:val="00672A37"/>
    <w:rsid w:val="006C2A47"/>
    <w:rsid w:val="006C32B7"/>
    <w:rsid w:val="006F2FF0"/>
    <w:rsid w:val="00754C14"/>
    <w:rsid w:val="00787C06"/>
    <w:rsid w:val="007B0EFB"/>
    <w:rsid w:val="008011E1"/>
    <w:rsid w:val="00812A86"/>
    <w:rsid w:val="00835606"/>
    <w:rsid w:val="008459C6"/>
    <w:rsid w:val="00847B11"/>
    <w:rsid w:val="00877EC9"/>
    <w:rsid w:val="00895080"/>
    <w:rsid w:val="008C266A"/>
    <w:rsid w:val="008F06FF"/>
    <w:rsid w:val="00936607"/>
    <w:rsid w:val="00946E13"/>
    <w:rsid w:val="009D3B20"/>
    <w:rsid w:val="009F4D56"/>
    <w:rsid w:val="00A6319A"/>
    <w:rsid w:val="00A64B4D"/>
    <w:rsid w:val="00A834B6"/>
    <w:rsid w:val="00A961C3"/>
    <w:rsid w:val="00B710FE"/>
    <w:rsid w:val="00B97693"/>
    <w:rsid w:val="00BE1ECE"/>
    <w:rsid w:val="00C54771"/>
    <w:rsid w:val="00C75D8E"/>
    <w:rsid w:val="00C9475D"/>
    <w:rsid w:val="00CA786F"/>
    <w:rsid w:val="00CE2882"/>
    <w:rsid w:val="00D14934"/>
    <w:rsid w:val="00D3060F"/>
    <w:rsid w:val="00D45566"/>
    <w:rsid w:val="00D4798E"/>
    <w:rsid w:val="00D60307"/>
    <w:rsid w:val="00D77BCE"/>
    <w:rsid w:val="00D86676"/>
    <w:rsid w:val="00DC5CF2"/>
    <w:rsid w:val="00DD3F3B"/>
    <w:rsid w:val="00DE0E61"/>
    <w:rsid w:val="00DE6091"/>
    <w:rsid w:val="00E0093E"/>
    <w:rsid w:val="00E70F22"/>
    <w:rsid w:val="00E76D0D"/>
    <w:rsid w:val="00E77EA0"/>
    <w:rsid w:val="00E97733"/>
    <w:rsid w:val="00EA53FE"/>
    <w:rsid w:val="00EE3F04"/>
    <w:rsid w:val="00F072B8"/>
    <w:rsid w:val="00F27F90"/>
    <w:rsid w:val="00F765FE"/>
    <w:rsid w:val="00FB4E60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docId w15:val="{192D14C8-B169-4523-8727-D69A52F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07"/>
    <w:rPr>
      <w:rFonts w:ascii="Tahoma" w:eastAsia="Times New Roman" w:hAnsi="Tahoma" w:cs="Tahoma"/>
      <w:sz w:val="16"/>
      <w:szCs w:val="16"/>
      <w:lang w:eastAsia="hr-HR"/>
    </w:rPr>
  </w:style>
  <w:style w:type="table" w:styleId="PlainTable3">
    <w:name w:val="Plain Table 3"/>
    <w:basedOn w:val="TableNormal"/>
    <w:uiPriority w:val="43"/>
    <w:rsid w:val="006C32B7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C855-550B-4367-B36D-9179A347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 Mutapcic</dc:creator>
  <cp:lastModifiedBy>Senad Mutapcic</cp:lastModifiedBy>
  <cp:revision>16</cp:revision>
  <cp:lastPrinted>2021-07-12T06:03:00Z</cp:lastPrinted>
  <dcterms:created xsi:type="dcterms:W3CDTF">2021-08-02T08:44:00Z</dcterms:created>
  <dcterms:modified xsi:type="dcterms:W3CDTF">2024-12-26T12:53:00Z</dcterms:modified>
</cp:coreProperties>
</file>